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Директору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от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контактный телефон: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</w:t>
            </w:r>
          </w:p>
        </w:tc>
      </w:tr>
    </w:tbl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ЗАЯВЛЕНИЕ 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Прошу зачислить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__________</w:t>
      </w:r>
      <w:r>
        <w:rPr>
          <w:rFonts w:hAnsi="Times New Roman" w:cs="Times New Roman"/>
          <w:color w:val="000000"/>
          <w:sz w:val="24"/>
          <w:szCs w:val="24"/>
        </w:rPr>
        <w:t xml:space="preserve"> года рождения,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учащу</w:t>
      </w:r>
      <w:r>
        <w:rPr>
          <w:rFonts w:hAnsi="Times New Roman" w:cs="Times New Roman"/>
          <w:color w:val="000000"/>
          <w:sz w:val="24"/>
          <w:szCs w:val="24"/>
        </w:rPr>
        <w:t>____</w:t>
      </w:r>
      <w:r>
        <w:rPr>
          <w:rFonts w:hAnsi="Times New Roman" w:cs="Times New Roman"/>
          <w:color w:val="000000"/>
          <w:sz w:val="24"/>
          <w:szCs w:val="24"/>
        </w:rPr>
        <w:t>_____</w:t>
      </w:r>
      <w:r>
        <w:rPr>
          <w:rFonts w:hAnsi="Times New Roman" w:cs="Times New Roman"/>
          <w:color w:val="000000"/>
          <w:sz w:val="24"/>
          <w:szCs w:val="24"/>
        </w:rPr>
        <w:t xml:space="preserve"> класса в группу продленного дня с </w:t>
      </w:r>
      <w:r>
        <w:rPr>
          <w:rFonts w:hAnsi="Times New Roman" w:cs="Times New Roman"/>
          <w:color w:val="000000"/>
          <w:sz w:val="24"/>
          <w:szCs w:val="24"/>
        </w:rPr>
        <w:t>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сроком на </w:t>
      </w:r>
      <w:r>
        <w:rPr>
          <w:rFonts w:hAnsi="Times New Roman" w:cs="Times New Roman"/>
          <w:color w:val="000000"/>
          <w:sz w:val="24"/>
          <w:szCs w:val="24"/>
        </w:rPr>
        <w:t>________</w:t>
      </w:r>
      <w:r>
        <w:rPr>
          <w:rFonts w:hAnsi="Times New Roman" w:cs="Times New Roman"/>
          <w:color w:val="000000"/>
          <w:sz w:val="24"/>
          <w:szCs w:val="24"/>
        </w:rPr>
        <w:t xml:space="preserve"> учебный год.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Ребенка из группы продленного дня уполномочены забирать: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20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 Положением о предоставлении услуг по присмотру и уходу за детьми в группах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 xml:space="preserve">продленного дня, утвержденным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ознакомлен(а).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20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e77fdb0bb5e2494b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